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175783" w14:textId="0CAB039B" w:rsidR="00B86C6A" w:rsidRDefault="003B5764" w:rsidP="00B86C6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DF4965">
        <w:rPr>
          <w:rFonts w:ascii="Times New Roman" w:eastAsia="Times New Roman" w:hAnsi="Times New Roman" w:cs="Times New Roman"/>
          <w:b/>
          <w:bCs/>
          <w:lang w:eastAsia="ru-RU"/>
        </w:rPr>
        <w:t xml:space="preserve">  </w:t>
      </w:r>
    </w:p>
    <w:p w14:paraId="716EC9AE" w14:textId="77777777" w:rsidR="00C10A72" w:rsidRPr="00FB57BC" w:rsidRDefault="00C10A72" w:rsidP="00C10A72">
      <w:pPr>
        <w:rPr>
          <w:rFonts w:ascii="Times New Roman" w:hAnsi="Times New Roman"/>
          <w:b/>
          <w:sz w:val="24"/>
          <w:szCs w:val="24"/>
        </w:rPr>
      </w:pPr>
      <w:r w:rsidRPr="00FB57BC">
        <w:rPr>
          <w:rFonts w:ascii="Times New Roman" w:hAnsi="Times New Roman"/>
          <w:b/>
          <w:sz w:val="24"/>
          <w:szCs w:val="24"/>
        </w:rPr>
        <w:t>ПРИНЯТО:                                                                      УТВЕРЖДЕНО:</w:t>
      </w:r>
    </w:p>
    <w:p w14:paraId="423C1232" w14:textId="1D4A20B9" w:rsidR="00C10A72" w:rsidRPr="00FB57BC" w:rsidRDefault="00C10A72" w:rsidP="00C10A72">
      <w:pPr>
        <w:rPr>
          <w:rFonts w:ascii="Times New Roman" w:hAnsi="Times New Roman"/>
          <w:sz w:val="24"/>
          <w:szCs w:val="24"/>
        </w:rPr>
      </w:pPr>
      <w:r w:rsidRPr="00FB57BC">
        <w:rPr>
          <w:rFonts w:ascii="Times New Roman" w:hAnsi="Times New Roman"/>
          <w:sz w:val="24"/>
          <w:szCs w:val="24"/>
        </w:rPr>
        <w:t xml:space="preserve"> Педагогическим советом                                         Директор </w:t>
      </w:r>
      <w:proofErr w:type="spellStart"/>
      <w:r w:rsidR="00E461B3">
        <w:rPr>
          <w:rFonts w:ascii="Times New Roman" w:hAnsi="Times New Roman"/>
          <w:sz w:val="24"/>
          <w:szCs w:val="24"/>
        </w:rPr>
        <w:t>Дынчева</w:t>
      </w:r>
      <w:proofErr w:type="spellEnd"/>
      <w:r w:rsidR="00E461B3">
        <w:rPr>
          <w:rFonts w:ascii="Times New Roman" w:hAnsi="Times New Roman"/>
          <w:sz w:val="24"/>
          <w:szCs w:val="24"/>
        </w:rPr>
        <w:t xml:space="preserve"> Е.Е.</w:t>
      </w:r>
    </w:p>
    <w:p w14:paraId="1592D6EB" w14:textId="58680FD0" w:rsidR="00C10A72" w:rsidRPr="00FB57BC" w:rsidRDefault="00C10A72" w:rsidP="00C10A72">
      <w:pPr>
        <w:rPr>
          <w:rFonts w:ascii="Times New Roman" w:hAnsi="Times New Roman"/>
        </w:rPr>
      </w:pPr>
      <w:r w:rsidRPr="00FB57BC">
        <w:rPr>
          <w:rFonts w:ascii="Times New Roman" w:hAnsi="Times New Roman"/>
        </w:rPr>
        <w:t>МОУ «</w:t>
      </w:r>
      <w:proofErr w:type="spellStart"/>
      <w:r w:rsidR="00E461B3">
        <w:rPr>
          <w:rFonts w:ascii="Times New Roman" w:hAnsi="Times New Roman"/>
        </w:rPr>
        <w:t>Переможненская</w:t>
      </w:r>
      <w:proofErr w:type="spellEnd"/>
      <w:r w:rsidR="00E461B3">
        <w:rPr>
          <w:rFonts w:ascii="Times New Roman" w:hAnsi="Times New Roman"/>
        </w:rPr>
        <w:t xml:space="preserve"> </w:t>
      </w:r>
      <w:r w:rsidRPr="00FB57BC">
        <w:rPr>
          <w:rFonts w:ascii="Times New Roman" w:hAnsi="Times New Roman"/>
        </w:rPr>
        <w:t>ОШ№</w:t>
      </w:r>
      <w:r w:rsidR="00E461B3">
        <w:rPr>
          <w:rFonts w:ascii="Times New Roman" w:hAnsi="Times New Roman"/>
        </w:rPr>
        <w:t xml:space="preserve"> </w:t>
      </w:r>
      <w:r w:rsidRPr="00FB57BC">
        <w:rPr>
          <w:rFonts w:ascii="Times New Roman" w:hAnsi="Times New Roman"/>
        </w:rPr>
        <w:t>3</w:t>
      </w:r>
      <w:r w:rsidR="00E461B3">
        <w:rPr>
          <w:rFonts w:ascii="Times New Roman" w:hAnsi="Times New Roman"/>
        </w:rPr>
        <w:t>4</w:t>
      </w:r>
      <w:r w:rsidRPr="00FB57BC">
        <w:rPr>
          <w:rFonts w:ascii="Times New Roman" w:hAnsi="Times New Roman"/>
        </w:rPr>
        <w:t xml:space="preserve"> МР ЗО» </w:t>
      </w:r>
      <w:r>
        <w:rPr>
          <w:rFonts w:ascii="Times New Roman" w:hAnsi="Times New Roman"/>
        </w:rPr>
        <w:t xml:space="preserve">              </w:t>
      </w:r>
      <w:r w:rsidRPr="00FB57BC">
        <w:rPr>
          <w:rFonts w:ascii="Times New Roman" w:hAnsi="Times New Roman"/>
        </w:rPr>
        <w:t>МОУ   «</w:t>
      </w:r>
      <w:proofErr w:type="spellStart"/>
      <w:r w:rsidR="00E461B3">
        <w:rPr>
          <w:rFonts w:ascii="Times New Roman" w:hAnsi="Times New Roman"/>
        </w:rPr>
        <w:t>Переможненская</w:t>
      </w:r>
      <w:proofErr w:type="spellEnd"/>
      <w:r w:rsidR="00E461B3">
        <w:rPr>
          <w:rFonts w:ascii="Times New Roman" w:hAnsi="Times New Roman"/>
        </w:rPr>
        <w:t xml:space="preserve"> </w:t>
      </w:r>
      <w:r w:rsidRPr="00FB57BC">
        <w:rPr>
          <w:rFonts w:ascii="Times New Roman" w:hAnsi="Times New Roman"/>
        </w:rPr>
        <w:t>ОШ</w:t>
      </w:r>
      <w:r w:rsidR="00E461B3">
        <w:rPr>
          <w:rFonts w:ascii="Times New Roman" w:hAnsi="Times New Roman"/>
        </w:rPr>
        <w:t xml:space="preserve"> </w:t>
      </w:r>
      <w:r w:rsidRPr="00FB57BC">
        <w:rPr>
          <w:rFonts w:ascii="Times New Roman" w:hAnsi="Times New Roman"/>
        </w:rPr>
        <w:t>№3</w:t>
      </w:r>
      <w:r w:rsidR="00E461B3">
        <w:rPr>
          <w:rFonts w:ascii="Times New Roman" w:hAnsi="Times New Roman"/>
        </w:rPr>
        <w:t>4</w:t>
      </w:r>
      <w:bookmarkStart w:id="0" w:name="_GoBack"/>
      <w:bookmarkEnd w:id="0"/>
      <w:r w:rsidRPr="00FB57BC">
        <w:rPr>
          <w:rFonts w:ascii="Times New Roman" w:hAnsi="Times New Roman"/>
        </w:rPr>
        <w:t xml:space="preserve"> МР ЗО»</w:t>
      </w:r>
    </w:p>
    <w:p w14:paraId="3D4BA52D" w14:textId="77777777" w:rsidR="00C10A72" w:rsidRPr="00FB57BC" w:rsidRDefault="00C10A72" w:rsidP="00C10A72">
      <w:pPr>
        <w:rPr>
          <w:rFonts w:ascii="Times New Roman" w:hAnsi="Times New Roman"/>
          <w:sz w:val="16"/>
          <w:szCs w:val="16"/>
        </w:rPr>
      </w:pPr>
      <w:r w:rsidRPr="00FB57BC">
        <w:rPr>
          <w:rFonts w:ascii="Times New Roman" w:hAnsi="Times New Roman"/>
          <w:sz w:val="16"/>
          <w:szCs w:val="16"/>
        </w:rPr>
        <w:t>(наименование общеобразовательной организации)                                   (наименование общеобразовательной организации)</w:t>
      </w:r>
    </w:p>
    <w:p w14:paraId="1A0C84D8" w14:textId="77777777" w:rsidR="00C10A72" w:rsidRPr="00FB57BC" w:rsidRDefault="00C10A72" w:rsidP="00C10A72">
      <w:pPr>
        <w:rPr>
          <w:rFonts w:ascii="Times New Roman" w:hAnsi="Times New Roman"/>
          <w:sz w:val="24"/>
          <w:szCs w:val="24"/>
        </w:rPr>
      </w:pPr>
      <w:r w:rsidRPr="00FB57B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_____________ /___________________/</w:t>
      </w:r>
    </w:p>
    <w:p w14:paraId="6D510F9C" w14:textId="6B8123DF" w:rsidR="00C10A72" w:rsidRPr="00FB57BC" w:rsidRDefault="00C10A72" w:rsidP="00C10A72">
      <w:pPr>
        <w:rPr>
          <w:rFonts w:ascii="Times New Roman" w:hAnsi="Times New Roman"/>
          <w:sz w:val="24"/>
          <w:szCs w:val="24"/>
        </w:rPr>
      </w:pPr>
      <w:r w:rsidRPr="00FB57BC">
        <w:rPr>
          <w:rFonts w:ascii="Times New Roman" w:hAnsi="Times New Roman"/>
          <w:sz w:val="24"/>
          <w:szCs w:val="24"/>
        </w:rPr>
        <w:t>Протокол №____от_____._______.202__г</w:t>
      </w:r>
      <w:r w:rsidRPr="00FB57BC">
        <w:rPr>
          <w:rFonts w:ascii="Times New Roman" w:hAnsi="Times New Roman"/>
        </w:rPr>
        <w:t xml:space="preserve">.         </w:t>
      </w:r>
      <w:r>
        <w:rPr>
          <w:rFonts w:ascii="Times New Roman" w:hAnsi="Times New Roman"/>
        </w:rPr>
        <w:t xml:space="preserve">  </w:t>
      </w:r>
      <w:r w:rsidRPr="00FB57BC">
        <w:rPr>
          <w:rFonts w:ascii="Times New Roman" w:hAnsi="Times New Roman"/>
        </w:rPr>
        <w:t xml:space="preserve">  </w:t>
      </w:r>
      <w:r w:rsidRPr="00FB57BC">
        <w:rPr>
          <w:rFonts w:ascii="Times New Roman" w:hAnsi="Times New Roman"/>
          <w:sz w:val="16"/>
          <w:szCs w:val="16"/>
        </w:rPr>
        <w:t>подпись                             расшифровка подписи</w:t>
      </w:r>
    </w:p>
    <w:p w14:paraId="59D0B5E7" w14:textId="3A269447" w:rsidR="00C10A72" w:rsidRPr="00FB57BC" w:rsidRDefault="00C10A72" w:rsidP="00C10A72">
      <w:pPr>
        <w:rPr>
          <w:rFonts w:ascii="Times New Roman" w:hAnsi="Times New Roman"/>
          <w:sz w:val="24"/>
          <w:szCs w:val="24"/>
        </w:rPr>
      </w:pPr>
      <w:r w:rsidRPr="00FB57BC">
        <w:rPr>
          <w:rFonts w:ascii="Times New Roman" w:hAnsi="Times New Roman"/>
          <w:sz w:val="24"/>
          <w:szCs w:val="24"/>
        </w:rPr>
        <w:t xml:space="preserve">Председатель__________ /_________/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FB57BC">
        <w:rPr>
          <w:rFonts w:ascii="Times New Roman" w:hAnsi="Times New Roman"/>
          <w:sz w:val="24"/>
          <w:szCs w:val="24"/>
        </w:rPr>
        <w:t xml:space="preserve"> Приказ №______от____.______.202__г.</w:t>
      </w:r>
    </w:p>
    <w:p w14:paraId="36DF3DDA" w14:textId="77777777" w:rsidR="00C10A72" w:rsidRPr="00FB57BC" w:rsidRDefault="00C10A72" w:rsidP="00C10A72">
      <w:pPr>
        <w:rPr>
          <w:rFonts w:ascii="Times New Roman" w:hAnsi="Times New Roman"/>
          <w:sz w:val="16"/>
          <w:szCs w:val="16"/>
        </w:rPr>
      </w:pPr>
      <w:r w:rsidRPr="00FB57BC">
        <w:rPr>
          <w:rFonts w:ascii="Times New Roman" w:hAnsi="Times New Roman"/>
        </w:rPr>
        <w:t xml:space="preserve">                  </w:t>
      </w:r>
      <w:r w:rsidRPr="00FB57BC">
        <w:rPr>
          <w:rFonts w:ascii="Times New Roman" w:hAnsi="Times New Roman"/>
          <w:sz w:val="16"/>
          <w:szCs w:val="16"/>
        </w:rPr>
        <w:t xml:space="preserve">   подпись                расшифровка подписи</w:t>
      </w:r>
    </w:p>
    <w:p w14:paraId="2D54B35B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257177C3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0D0C352E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2860E82D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28B7BE3F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2C0A3DB2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1FEDA218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6A7E5C62" w14:textId="77777777" w:rsidR="00C10A72" w:rsidRPr="00C10A72" w:rsidRDefault="00C10A72" w:rsidP="00C10A72">
      <w:pPr>
        <w:jc w:val="center"/>
        <w:rPr>
          <w:rFonts w:ascii="Times New Roman" w:hAnsi="Times New Roman"/>
          <w:b/>
          <w:sz w:val="32"/>
          <w:szCs w:val="32"/>
        </w:rPr>
      </w:pPr>
      <w:r w:rsidRPr="00C10A72">
        <w:rPr>
          <w:rFonts w:ascii="Times New Roman" w:hAnsi="Times New Roman"/>
          <w:b/>
          <w:sz w:val="32"/>
          <w:szCs w:val="32"/>
        </w:rPr>
        <w:t xml:space="preserve">ПОЛОЖЕНИЕ </w:t>
      </w:r>
    </w:p>
    <w:p w14:paraId="7A7030AE" w14:textId="41516437" w:rsidR="00C10A72" w:rsidRPr="00C10A72" w:rsidRDefault="00C10A72" w:rsidP="00C10A72">
      <w:pPr>
        <w:jc w:val="center"/>
        <w:rPr>
          <w:rFonts w:ascii="Times New Roman" w:hAnsi="Times New Roman"/>
          <w:b/>
          <w:sz w:val="32"/>
          <w:szCs w:val="32"/>
        </w:rPr>
      </w:pPr>
      <w:r w:rsidRPr="00C10A72">
        <w:rPr>
          <w:rFonts w:ascii="Times New Roman" w:hAnsi="Times New Roman"/>
          <w:b/>
          <w:sz w:val="32"/>
          <w:szCs w:val="32"/>
        </w:rPr>
        <w:t>О БРАКЕРАЖНОЙ КОМИССИИ</w:t>
      </w:r>
    </w:p>
    <w:p w14:paraId="3D088BBB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0BE55CFA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792CA6B4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410436F6" w14:textId="77777777" w:rsidR="00C10A72" w:rsidRPr="00FB57BC" w:rsidRDefault="00C10A72" w:rsidP="00C10A72">
      <w:pPr>
        <w:jc w:val="center"/>
        <w:rPr>
          <w:rFonts w:ascii="Times New Roman" w:hAnsi="Times New Roman"/>
          <w:b/>
        </w:rPr>
      </w:pPr>
    </w:p>
    <w:p w14:paraId="48BCEF58" w14:textId="210A4D90" w:rsidR="00C10A72" w:rsidRPr="00C10A72" w:rsidRDefault="00C10A72" w:rsidP="00C10A72">
      <w:pPr>
        <w:rPr>
          <w:rFonts w:ascii="Times New Roman" w:eastAsia="Times New Roman" w:hAnsi="Times New Roman" w:cs="Times New Roman"/>
          <w:b/>
          <w:bCs/>
          <w:lang w:eastAsia="ru-RU"/>
        </w:rPr>
      </w:pPr>
      <w:r>
        <w:rPr>
          <w:rFonts w:ascii="Times New Roman" w:eastAsia="Times New Roman" w:hAnsi="Times New Roman" w:cs="Times New Roman"/>
          <w:b/>
          <w:bCs/>
          <w:lang w:eastAsia="ru-RU"/>
        </w:rPr>
        <w:br w:type="page"/>
      </w:r>
    </w:p>
    <w:p w14:paraId="27175784" w14:textId="2DFB5B18" w:rsidR="003B5764" w:rsidRPr="00C10A72" w:rsidRDefault="003B5764" w:rsidP="00C1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lastRenderedPageBreak/>
        <w:t>I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Общее положение</w:t>
      </w:r>
    </w:p>
    <w:p w14:paraId="27175785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Настоящее Положение разработано в целях усиления контроля за качеством питания в школе.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создается приказом директора школы на начало учебного года.</w:t>
      </w:r>
    </w:p>
    <w:p w14:paraId="27175786" w14:textId="36C96CA5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своей деятельности руководствуются СанПиНом 2.4.5.2409-08, СанПиН -2.4.1.2660-10, сборниками рецептур, технологическими картами, данным Положением, Приказом Федеральной службы по надзору в сфере защиты прав потребителей и благополучия человека от 27 февраля 2007г №54 «О мерах по совершенствованию санитарно-эпидемиологического надзора за организацией питания в общеобразовательных учреждениях».</w:t>
      </w:r>
    </w:p>
    <w:p w14:paraId="27175787" w14:textId="77777777" w:rsidR="003B5764" w:rsidRPr="00C10A72" w:rsidRDefault="003B5764" w:rsidP="00C1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Основные задачи</w:t>
      </w:r>
    </w:p>
    <w:p w14:paraId="27175788" w14:textId="77777777" w:rsidR="003B5764" w:rsidRPr="00C10A72" w:rsidRDefault="003B5764" w:rsidP="003B5764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Предотвращение пищевых отравлений.</w:t>
      </w:r>
    </w:p>
    <w:p w14:paraId="27175789" w14:textId="77777777" w:rsidR="003B5764" w:rsidRPr="00C10A72" w:rsidRDefault="003B5764" w:rsidP="003B5764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Предотвращение желудочно-кишечных заболеваний.</w:t>
      </w:r>
    </w:p>
    <w:p w14:paraId="2717578A" w14:textId="77777777" w:rsidR="003B5764" w:rsidRPr="00C10A72" w:rsidRDefault="003B5764" w:rsidP="003B5764">
      <w:pPr>
        <w:spacing w:after="0" w:line="240" w:lineRule="auto"/>
        <w:ind w:left="280" w:hanging="2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Контроль за соблюдением технологии приготовления пищи.</w:t>
      </w:r>
    </w:p>
    <w:p w14:paraId="2717578B" w14:textId="2DEE0EF2" w:rsidR="003B5764" w:rsidRDefault="003B5764" w:rsidP="003B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2.5. Расширение ассортиментного перечня блюд, организация полноценного питания.</w:t>
      </w:r>
    </w:p>
    <w:p w14:paraId="20C0255E" w14:textId="77777777" w:rsidR="00C10A72" w:rsidRPr="00C10A72" w:rsidRDefault="00C10A72" w:rsidP="003B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578C" w14:textId="77777777" w:rsidR="003B5764" w:rsidRPr="00C10A72" w:rsidRDefault="003B5764" w:rsidP="00C1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III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 Содержание и формы работы</w:t>
      </w:r>
    </w:p>
    <w:p w14:paraId="2717578D" w14:textId="77777777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в полном составе работает по утвержденному графику, в другое время бракераж готовой продукции проводится медицинским работником учреждения.</w:t>
      </w:r>
    </w:p>
    <w:p w14:paraId="2717578E" w14:textId="751343A7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3.2.Бракеражный контроль проводится органолептическим методом. </w:t>
      </w:r>
    </w:p>
    <w:p w14:paraId="2717578F" w14:textId="77777777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Бракераж пищи проводится до начала отпуска каждой вновь приготовленной партии.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бракеража руководствоваться требованиями на полуфабрикаты, готовые блюда и кулинарные изделия. </w:t>
      </w:r>
    </w:p>
    <w:p w14:paraId="27175790" w14:textId="06665D9F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Снятие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 осуществляется за 30 минут до начала раздачи готовой пищи.</w:t>
      </w:r>
    </w:p>
    <w:p w14:paraId="27175791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Бракеражную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пробу берут из общего котла, предварительно перемешав тщательно пищу в котле.</w:t>
      </w:r>
    </w:p>
    <w:p w14:paraId="27175792" w14:textId="77777777" w:rsidR="003B5764" w:rsidRPr="00C10A72" w:rsidRDefault="003B5764" w:rsidP="00DF496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 3.6. Оценка «Пища к раздаче допущена» дается в том случае, если не была нарушена технология приготовления пищи, а внешний вид блюда соответствует требованиям. Оценка «Пища к раздаче не допущена» дается в том случае, если при приготовлении пищи нарушалась технология приготовления пищи, что повлекло за собой ухудшение вкусовых качеств и внешнего вида. Такое блюдо снимается с реализации, а материальный ущерб возмещает ответственный за приготовление данного блюда.</w:t>
      </w:r>
    </w:p>
    <w:p w14:paraId="27175793" w14:textId="6859C86F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3.7. Оценка качества блюд и кулинарных изделий заносится в журнал установленной формы и оформляется подписями членов комиссии или медицинским работником.</w:t>
      </w:r>
    </w:p>
    <w:p w14:paraId="27175794" w14:textId="4A02CF9F" w:rsidR="003B5764" w:rsidRPr="00C10A72" w:rsidRDefault="003B5764" w:rsidP="003B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Бракеражная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комиссия проверяет наличие суточных проб.</w:t>
      </w:r>
    </w:p>
    <w:p w14:paraId="27175795" w14:textId="3C8E432D" w:rsidR="003B5764" w:rsidRPr="00C10A72" w:rsidRDefault="003B5764" w:rsidP="003B576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5796" w14:textId="77777777" w:rsidR="003B5764" w:rsidRPr="00C10A72" w:rsidRDefault="003B5764" w:rsidP="00C10A7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IV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Управление и структура</w:t>
      </w:r>
    </w:p>
    <w:p w14:paraId="27175797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4.2. 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состав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входит не менее трех человек: медицинский работник, работник пищеблока и представитель администрации образовательного учреждения.</w:t>
      </w:r>
    </w:p>
    <w:p w14:paraId="27175798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Лица, проводящие органолептическую оценку пищи должны быть ознакомлены с методикой проведения данного анализа</w:t>
      </w:r>
      <w:proofErr w:type="gram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риложение) </w:t>
      </w:r>
    </w:p>
    <w:p w14:paraId="27175799" w14:textId="77777777" w:rsidR="003B5764" w:rsidRPr="00C10A72" w:rsidRDefault="003B5764" w:rsidP="00C10A7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V. Документация </w:t>
      </w:r>
      <w:proofErr w:type="spellStart"/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бракеражной</w:t>
      </w:r>
      <w:proofErr w:type="spellEnd"/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комиссии</w:t>
      </w:r>
    </w:p>
    <w:p w14:paraId="2717579A" w14:textId="165456AF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5.1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пробы заносятся в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установленного образца «Журнал бракеража готовой продукции».</w:t>
      </w:r>
    </w:p>
    <w:p w14:paraId="2717579B" w14:textId="77777777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5.2. В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бракеражном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журнале указывается дата и час изготовления блюда, наименование блюда, время снятия бракеража, результаты органолептической оценки и степени готовности блюда, разрешение к реализации блюда.</w:t>
      </w:r>
    </w:p>
    <w:p w14:paraId="2717579C" w14:textId="37E29455" w:rsid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должен быть пронумерован, прошнурован и скреплен   печатью учреждения; хранится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бракеражный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у калькулятора.</w:t>
      </w:r>
    </w:p>
    <w:p w14:paraId="0A6143A5" w14:textId="77777777" w:rsidR="00C10A72" w:rsidRDefault="00C10A72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14:paraId="07ADF6D2" w14:textId="77777777" w:rsidR="003B5764" w:rsidRPr="00C10A72" w:rsidRDefault="003B5764" w:rsidP="003B5764">
      <w:pPr>
        <w:spacing w:before="100" w:beforeAutospacing="1" w:after="100" w:afterAutospacing="1" w:line="240" w:lineRule="auto"/>
        <w:ind w:left="294" w:hanging="29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17579D" w14:textId="77777777" w:rsidR="003B5764" w:rsidRPr="00C10A72" w:rsidRDefault="003B5764" w:rsidP="00DF4965">
      <w:pPr>
        <w:tabs>
          <w:tab w:val="left" w:pos="807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 Приложение</w:t>
      </w:r>
    </w:p>
    <w:p w14:paraId="2717579E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 Методика органолептической оценки пищи</w:t>
      </w:r>
    </w:p>
    <w:p w14:paraId="2717579F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Органолептическую оценку начинают с внешнего осмотра образцов пищи. Осмотр лучше проводить при дневном свете. Осмотром определяют внешний вид пищи, её цвет. </w:t>
      </w:r>
    </w:p>
    <w:p w14:paraId="271757A0" w14:textId="506CBE59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Затем определяется запах пищи. Запах определяется при затаённом дыхании. Для обозначения запаха пользуются эпитетами: чистый, свежий, ароматный, пряный, молочнокислый, гнилостный, кормовой, болотный, илистый. Специфический запах обозначается: селёдочный, чесночный, мятный, ванильный, нефтепродуктов и т.д.</w:t>
      </w:r>
    </w:p>
    <w:p w14:paraId="271757A1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Вкус пищи, как и запах, следует устанавливать при характерной для неё температуре.</w:t>
      </w:r>
    </w:p>
    <w:p w14:paraId="271757A2" w14:textId="437197FC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При снятии пробы необходимо выполнять некоторые правила </w:t>
      </w:r>
    </w:p>
    <w:p w14:paraId="271757A3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предосторожности: из сырых продуктов пробуются только те, которые применяются в сыром виде; вкусовая проба не проводится в случае обнаружения признаков разложения в виде неприятного запаха, а также в случае подозрения, что данный продукт был причиной пищевого отравления.</w:t>
      </w:r>
    </w:p>
    <w:p w14:paraId="271757A4" w14:textId="77E08100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Органолептическая оценка первых блюд</w:t>
      </w:r>
    </w:p>
    <w:p w14:paraId="271757A5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Для органолептического исследования первое блюдо тщательно перемешивается в котле и берётся в небольшом количестве на тарелку. Отмечают внешний вид и цвет блюда, по которым можно судить о соблюдении технологии его приготовления. Следует обращать внимание на качество обработки сырья: тщательность очистки овощей, наличие посторонних примесей и загрязнённости.</w:t>
      </w:r>
    </w:p>
    <w:p w14:paraId="271757A6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При оценке внешнего вида супов и борщей проверяют форму нарезки овощей и других компонентов, сохранение её в процессе варки (не должно быть помятых, утративших форму, и сильно разваренных овощей и других продуктов).</w:t>
      </w:r>
    </w:p>
    <w:p w14:paraId="271757A7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При органолептической оценке обращают внимание на прозрачность супов и бульонов, особенно изготавливаемых из мяса и рыбы. Недоброкачественные мясо и рыба дают мутные бульоны, капли жира имеют мелкодисперсный вид и на поверхности не образуют жирных янтарных плёнок.</w:t>
      </w:r>
    </w:p>
    <w:p w14:paraId="271757A8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2.4. При проверке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пюреобразных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супов пробу сливают тонкой струйкой из ложки в тарелку, отмечая густоту, однородность консистенции, наличие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непротёртых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частиц. Суп-пюре должен быть однородным по всей массе, без отслаивания жидкости на его поверхности.</w:t>
      </w:r>
    </w:p>
    <w:p w14:paraId="271757A9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2.5. При определении вкуса и запаха отмечают, обладает ли блюдо присущим ему вкусом, нет ли постороннего привкуса и запаха, наличия горечи, несвойственной свежеприготовленному блюду кислотности, </w:t>
      </w:r>
      <w:proofErr w:type="spellStart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недосолености</w:t>
      </w:r>
      <w:proofErr w:type="spellEnd"/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пересола. У заправочных и прозрачных супов вначале пробуют жидкую часть, обращая внимание на аромат и вкус. Если первое блюдо заправляется сметаной, то вначале его пробуют без сметаны.</w:t>
      </w:r>
    </w:p>
    <w:p w14:paraId="271757AA" w14:textId="7AC1E7C4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Не разрешаются блюда с привкусом сырой и подгоревшей муки, с недоваренными или сильно переваренными продуктами, комками заварившейся муки, резкой кислотностью, пересолом и др.</w:t>
      </w:r>
    </w:p>
    <w:p w14:paraId="271757AB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  Органолептическая оценка вторых блюд</w:t>
      </w:r>
    </w:p>
    <w:p w14:paraId="271757AC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В блюдах, отпускаемых с гарниром и соусом, все составные части оцениваются отдельно. Оценка соусных блюд (гуляш, рагу) даётся общая.</w:t>
      </w:r>
    </w:p>
    <w:p w14:paraId="271757AD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Мясо птицы должно быть мягким, сочным и легко отделяться от костей.</w:t>
      </w:r>
    </w:p>
    <w:p w14:paraId="271757AE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При наличии крупяных, мучных или овощных гарниров проверяют также их консистенцию. В рассыпчатых кашах хорошо набухшие зёрна должны отделяться друг от друга. Распределяя кашу тонким слоем на тарелке, проверяют присутствие в ней необрушенных зёрен, посторонних примесей, комков. При оценке консистенции каши её сравнивают с запланированной по меню, что позволяет выявить недовложение.</w:t>
      </w:r>
    </w:p>
    <w:p w14:paraId="271757AF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Макаронные изделия, если они сварены правильно, должны быть мягкие и легко отделяться друг от друга, не склеиваясь, свисать с ребра вилки или ложки. Биточки и котлеты из круп должны сохранять форму после жарки.</w:t>
      </w:r>
    </w:p>
    <w:p w14:paraId="271757B0" w14:textId="43AE3A2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При оценке овощных гарниров обращают внимание на качество очистки овощей и картофеля, на консистенцию блюд, их внешний вид, цвет. Так, если картофельное пюре разжижено и имеет синеватый оттенок, следует поинтересоваться качеством исходного картофеля, процентом отхода, закладкой и выходом, обратить внимание на наличие в рецептуре молока и жира. При подозрении на несоответствии рецептуре – блюдо снимается с реализации.</w:t>
      </w:r>
    </w:p>
    <w:p w14:paraId="271757B1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Консистенцию соусов определяют, сливая их тонкой струйкой из ложки в тарелку. Если в состав соуса входят пассированные коренья, лук, их отделяют и проверяют состав, форму нарезки, консистенцию. Обязательно обращают внимание на цвет соуса. Если в него входят томат и жир или сметана, то соус должен быть приятного янтарного цвета. Плохо приготовленный соус, горьковато-неприятный вкус. Блюдо, политое таким соусом, не вызывает аппетита, снижает вкусовые достоинства пищи, а следовательно, её усвоение.</w:t>
      </w:r>
    </w:p>
    <w:p w14:paraId="271757B2" w14:textId="77777777" w:rsidR="003B5764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При определении вкуса и запаха блюд обращают внимание на наличие специфических запахов. Особенно это важно для рыбы, которая легко приобретает посторонние запахи из окружающей среды. Варёная рыба должна иметь вкус, </w:t>
      </w:r>
      <w:r w:rsidRPr="00C10A7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характерный для данного её вида с хорошо выраженным привкусом овощей и пряностей, а жареная – приятный слегка заметный привкус свежего жира, на котором её жарили. Она должна быть мягкой, сочной, не крошащейся сохраняющей форму нарезки.</w:t>
      </w:r>
    </w:p>
    <w:p w14:paraId="271757B3" w14:textId="4085820C" w:rsidR="0061015A" w:rsidRPr="00C10A72" w:rsidRDefault="003B5764" w:rsidP="003B576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3.8. Для определения правильности веса штучных готовых кулинарных изделий и полуфабрикатов одновременно взвешиваются 5 - 10 порций каждого вида, а каш, гарниров и других нештучных блюд и изделий - путем взвешивания порций, взятых при отпуске потребителю. (ОСНОВАНИЕ: Указание Главного государственного санитарного врача по РБ № С – 112 от 20.02.02 г. Приложение к письму Министерства торговли РСФСР</w:t>
      </w:r>
      <w:r w:rsidR="00C1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C10A7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21 августа 1963 г. № 0848).</w:t>
      </w:r>
    </w:p>
    <w:p w14:paraId="271757B4" w14:textId="0382045D" w:rsidR="0061015A" w:rsidRPr="00C10A72" w:rsidRDefault="0061015A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sectPr w:rsidR="0061015A" w:rsidRPr="00C10A72" w:rsidSect="00EC40D0">
      <w:headerReference w:type="default" r:id="rId9"/>
      <w:footerReference w:type="first" r:id="rId10"/>
      <w:pgSz w:w="11906" w:h="16838"/>
      <w:pgMar w:top="709" w:right="850" w:bottom="567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7801DA" w14:textId="77777777" w:rsidR="00B95BED" w:rsidRPr="00682549" w:rsidRDefault="00B95BED" w:rsidP="00846DB4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endnote>
  <w:endnote w:type="continuationSeparator" w:id="0">
    <w:p w14:paraId="0C768E84" w14:textId="77777777" w:rsidR="00B95BED" w:rsidRPr="00682549" w:rsidRDefault="00B95BED" w:rsidP="00846DB4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757F1" w14:textId="77777777" w:rsidR="00DF4965" w:rsidRPr="00DF4965" w:rsidRDefault="00DF4965" w:rsidP="00DF4965">
    <w:pPr>
      <w:pStyle w:val="ae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3157E8" w14:textId="77777777" w:rsidR="00B95BED" w:rsidRPr="00682549" w:rsidRDefault="00B95BED" w:rsidP="00846DB4">
      <w:pPr>
        <w:spacing w:after="0" w:line="240" w:lineRule="auto"/>
        <w:rPr>
          <w:rFonts w:eastAsiaTheme="minorEastAsia"/>
          <w:lang w:eastAsia="ru-RU"/>
        </w:rPr>
      </w:pPr>
      <w:r>
        <w:separator/>
      </w:r>
    </w:p>
  </w:footnote>
  <w:footnote w:type="continuationSeparator" w:id="0">
    <w:p w14:paraId="5898F71C" w14:textId="77777777" w:rsidR="00B95BED" w:rsidRPr="00682549" w:rsidRDefault="00B95BED" w:rsidP="00846DB4">
      <w:pPr>
        <w:spacing w:after="0" w:line="240" w:lineRule="auto"/>
        <w:rPr>
          <w:rFonts w:eastAsiaTheme="minorEastAsia"/>
          <w:lang w:eastAsia="ru-RU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3372196"/>
      <w:docPartObj>
        <w:docPartGallery w:val="Page Numbers (Top of Page)"/>
        <w:docPartUnique/>
      </w:docPartObj>
    </w:sdtPr>
    <w:sdtEndPr/>
    <w:sdtContent>
      <w:p w14:paraId="271757EF" w14:textId="77777777" w:rsidR="00846DB4" w:rsidRDefault="002F5743">
        <w:pPr>
          <w:pStyle w:val="ac"/>
          <w:jc w:val="center"/>
        </w:pPr>
        <w:r w:rsidRPr="00846DB4">
          <w:rPr>
            <w:rFonts w:ascii="Times New Roman" w:hAnsi="Times New Roman" w:cs="Times New Roman"/>
          </w:rPr>
          <w:fldChar w:fldCharType="begin"/>
        </w:r>
        <w:r w:rsidR="00846DB4" w:rsidRPr="00846DB4">
          <w:rPr>
            <w:rFonts w:ascii="Times New Roman" w:hAnsi="Times New Roman" w:cs="Times New Roman"/>
          </w:rPr>
          <w:instrText xml:space="preserve"> PAGE   \* MERGEFORMAT </w:instrText>
        </w:r>
        <w:r w:rsidRPr="00846DB4">
          <w:rPr>
            <w:rFonts w:ascii="Times New Roman" w:hAnsi="Times New Roman" w:cs="Times New Roman"/>
          </w:rPr>
          <w:fldChar w:fldCharType="separate"/>
        </w:r>
        <w:r w:rsidR="00E461B3">
          <w:rPr>
            <w:rFonts w:ascii="Times New Roman" w:hAnsi="Times New Roman" w:cs="Times New Roman"/>
            <w:noProof/>
          </w:rPr>
          <w:t>2</w:t>
        </w:r>
        <w:r w:rsidRPr="00846DB4">
          <w:rPr>
            <w:rFonts w:ascii="Times New Roman" w:hAnsi="Times New Roman" w:cs="Times New Roman"/>
          </w:rPr>
          <w:fldChar w:fldCharType="end"/>
        </w:r>
      </w:p>
    </w:sdtContent>
  </w:sdt>
  <w:p w14:paraId="271757F0" w14:textId="77777777" w:rsidR="00846DB4" w:rsidRDefault="00846DB4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9105A1"/>
    <w:multiLevelType w:val="multilevel"/>
    <w:tmpl w:val="2CF4E0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B5764"/>
    <w:rsid w:val="00265AE2"/>
    <w:rsid w:val="002B0E07"/>
    <w:rsid w:val="002F5743"/>
    <w:rsid w:val="003B5764"/>
    <w:rsid w:val="00565902"/>
    <w:rsid w:val="00597728"/>
    <w:rsid w:val="005C493F"/>
    <w:rsid w:val="005E24B7"/>
    <w:rsid w:val="0061015A"/>
    <w:rsid w:val="00636A14"/>
    <w:rsid w:val="00640ECC"/>
    <w:rsid w:val="00655D30"/>
    <w:rsid w:val="007B5F2A"/>
    <w:rsid w:val="00846DB4"/>
    <w:rsid w:val="008D3B98"/>
    <w:rsid w:val="00A15456"/>
    <w:rsid w:val="00AF2086"/>
    <w:rsid w:val="00B86C6A"/>
    <w:rsid w:val="00B95BED"/>
    <w:rsid w:val="00BC4711"/>
    <w:rsid w:val="00BE5990"/>
    <w:rsid w:val="00C10A72"/>
    <w:rsid w:val="00C67726"/>
    <w:rsid w:val="00C81460"/>
    <w:rsid w:val="00D44E5B"/>
    <w:rsid w:val="00DF4965"/>
    <w:rsid w:val="00DF73BC"/>
    <w:rsid w:val="00E461B3"/>
    <w:rsid w:val="00EB0EBF"/>
    <w:rsid w:val="00EC40D0"/>
    <w:rsid w:val="00F66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757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3B98"/>
  </w:style>
  <w:style w:type="paragraph" w:styleId="1">
    <w:name w:val="heading 1"/>
    <w:basedOn w:val="a"/>
    <w:link w:val="10"/>
    <w:qFormat/>
    <w:rsid w:val="003B5764"/>
    <w:pPr>
      <w:spacing w:before="100" w:beforeAutospacing="1" w:after="120" w:line="240" w:lineRule="auto"/>
      <w:outlineLvl w:val="0"/>
    </w:pPr>
    <w:rPr>
      <w:rFonts w:ascii="Verdana" w:eastAsia="Times New Roman" w:hAnsi="Verdana" w:cs="Times New Roman"/>
      <w:b/>
      <w:bCs/>
      <w:color w:val="2B5176"/>
      <w:kern w:val="36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3B57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uiPriority w:val="99"/>
    <w:semiHidden/>
    <w:rsid w:val="003B57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3B5764"/>
    <w:rPr>
      <w:rFonts w:ascii="Verdana" w:eastAsia="Times New Roman" w:hAnsi="Verdana" w:cs="Times New Roman"/>
      <w:b/>
      <w:bCs/>
      <w:color w:val="2B5176"/>
      <w:kern w:val="36"/>
      <w:sz w:val="24"/>
      <w:szCs w:val="24"/>
      <w:lang w:eastAsia="ru-RU"/>
    </w:rPr>
  </w:style>
  <w:style w:type="paragraph" w:styleId="a7">
    <w:name w:val="Normal (Web)"/>
    <w:basedOn w:val="a"/>
    <w:semiHidden/>
    <w:unhideWhenUsed/>
    <w:rsid w:val="006101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Title"/>
    <w:basedOn w:val="a"/>
    <w:link w:val="a9"/>
    <w:qFormat/>
    <w:rsid w:val="0061015A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character" w:customStyle="1" w:styleId="a9">
    <w:name w:val="Название Знак"/>
    <w:basedOn w:val="a0"/>
    <w:link w:val="a8"/>
    <w:rsid w:val="0061015A"/>
    <w:rPr>
      <w:rFonts w:ascii="Times New Roman" w:eastAsia="Times New Roman" w:hAnsi="Times New Roman" w:cs="Times New Roman"/>
      <w:b/>
      <w:bCs/>
      <w:sz w:val="32"/>
      <w:szCs w:val="24"/>
      <w:u w:val="single"/>
      <w:lang w:eastAsia="ru-RU"/>
    </w:rPr>
  </w:style>
  <w:style w:type="paragraph" w:customStyle="1" w:styleId="ConsPlusTitle">
    <w:name w:val="ConsPlusTitle"/>
    <w:rsid w:val="006101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a">
    <w:name w:val="Strong"/>
    <w:basedOn w:val="a0"/>
    <w:qFormat/>
    <w:rsid w:val="0061015A"/>
    <w:rPr>
      <w:b/>
      <w:bCs/>
    </w:rPr>
  </w:style>
  <w:style w:type="character" w:styleId="ab">
    <w:name w:val="Hyperlink"/>
    <w:basedOn w:val="a0"/>
    <w:uiPriority w:val="99"/>
    <w:unhideWhenUsed/>
    <w:rsid w:val="00846DB4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8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46DB4"/>
  </w:style>
  <w:style w:type="paragraph" w:styleId="ae">
    <w:name w:val="footer"/>
    <w:basedOn w:val="a"/>
    <w:link w:val="af"/>
    <w:uiPriority w:val="99"/>
    <w:semiHidden/>
    <w:unhideWhenUsed/>
    <w:rsid w:val="00846D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46DB4"/>
  </w:style>
  <w:style w:type="table" w:styleId="af0">
    <w:name w:val="Table Grid"/>
    <w:basedOn w:val="a1"/>
    <w:uiPriority w:val="59"/>
    <w:rsid w:val="00DF49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EC40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EC40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99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F9F1FB-4A99-4837-AA75-423DB610F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1390</Words>
  <Characters>7923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Головченко ЮВ</dc:creator>
  <cp:lastModifiedBy>Lenovo</cp:lastModifiedBy>
  <cp:revision>12</cp:revision>
  <cp:lastPrinted>2019-06-05T09:57:00Z</cp:lastPrinted>
  <dcterms:created xsi:type="dcterms:W3CDTF">2019-06-05T09:54:00Z</dcterms:created>
  <dcterms:modified xsi:type="dcterms:W3CDTF">2023-08-07T12:26:00Z</dcterms:modified>
</cp:coreProperties>
</file>